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9D" w:rsidRPr="00310C9D" w:rsidRDefault="00D9036F" w:rsidP="00310C9D">
      <w:pPr>
        <w:pStyle w:val="2"/>
        <w:spacing w:before="0" w:after="0"/>
        <w:jc w:val="right"/>
        <w:rPr>
          <w:sz w:val="20"/>
          <w:szCs w:val="20"/>
        </w:rPr>
      </w:pPr>
      <w:r w:rsidRPr="00310C9D">
        <w:rPr>
          <w:bCs/>
          <w:sz w:val="20"/>
          <w:szCs w:val="20"/>
        </w:rPr>
        <w:t xml:space="preserve">Приложение к протоколу </w:t>
      </w:r>
      <w:r w:rsidRPr="00310C9D">
        <w:rPr>
          <w:sz w:val="20"/>
          <w:szCs w:val="20"/>
        </w:rPr>
        <w:t xml:space="preserve">оценки </w:t>
      </w:r>
      <w:r w:rsidR="00310C9D" w:rsidRPr="00310C9D">
        <w:rPr>
          <w:sz w:val="20"/>
          <w:szCs w:val="20"/>
        </w:rPr>
        <w:t xml:space="preserve">и сопоставления </w:t>
      </w:r>
      <w:r w:rsidRPr="00310C9D">
        <w:rPr>
          <w:sz w:val="20"/>
          <w:szCs w:val="20"/>
        </w:rPr>
        <w:t xml:space="preserve">заявок </w:t>
      </w:r>
    </w:p>
    <w:p w:rsidR="00D9036F" w:rsidRPr="00310C9D" w:rsidRDefault="00D9036F" w:rsidP="00310C9D">
      <w:pPr>
        <w:pStyle w:val="2"/>
        <w:spacing w:before="0" w:after="0"/>
        <w:jc w:val="right"/>
        <w:rPr>
          <w:sz w:val="20"/>
          <w:szCs w:val="20"/>
        </w:rPr>
      </w:pPr>
      <w:r w:rsidRPr="00310C9D">
        <w:rPr>
          <w:sz w:val="20"/>
          <w:szCs w:val="20"/>
        </w:rPr>
        <w:t xml:space="preserve">на участие в </w:t>
      </w:r>
      <w:r w:rsidR="00213E62">
        <w:rPr>
          <w:sz w:val="20"/>
          <w:szCs w:val="20"/>
        </w:rPr>
        <w:t>открытом конкурсе от 18.01.2013</w:t>
      </w:r>
    </w:p>
    <w:p w:rsidR="00D9036F" w:rsidRPr="00310C9D" w:rsidRDefault="00D9036F" w:rsidP="00A26AE9">
      <w:pPr>
        <w:pStyle w:val="2"/>
        <w:spacing w:before="0" w:after="0"/>
        <w:rPr>
          <w:b/>
          <w:bCs/>
          <w:sz w:val="20"/>
          <w:szCs w:val="20"/>
        </w:rPr>
      </w:pPr>
    </w:p>
    <w:p w:rsidR="00D9036F" w:rsidRPr="00310C9D" w:rsidRDefault="00D9036F" w:rsidP="00A26AE9">
      <w:pPr>
        <w:pStyle w:val="2"/>
        <w:spacing w:before="0" w:after="0"/>
        <w:rPr>
          <w:b/>
          <w:bCs/>
          <w:sz w:val="20"/>
          <w:szCs w:val="20"/>
        </w:rPr>
      </w:pPr>
    </w:p>
    <w:p w:rsidR="009612F7" w:rsidRPr="00310C9D" w:rsidRDefault="00D9036F" w:rsidP="00A26AE9">
      <w:pPr>
        <w:pStyle w:val="2"/>
        <w:spacing w:before="0" w:after="0"/>
        <w:rPr>
          <w:b/>
          <w:bCs/>
          <w:sz w:val="20"/>
          <w:szCs w:val="20"/>
        </w:rPr>
      </w:pPr>
      <w:r w:rsidRPr="00310C9D">
        <w:rPr>
          <w:b/>
          <w:bCs/>
          <w:sz w:val="20"/>
          <w:szCs w:val="20"/>
        </w:rPr>
        <w:t xml:space="preserve">ТАБЛИЦА ОЦЕНКИ ЗАЯВОК НА УЧАСТИЕ В </w:t>
      </w:r>
      <w:r w:rsidR="00871B34" w:rsidRPr="00310C9D">
        <w:rPr>
          <w:b/>
          <w:bCs/>
          <w:sz w:val="20"/>
          <w:szCs w:val="20"/>
        </w:rPr>
        <w:t>ОТКРЫТОМ КОНКУРСЕ</w:t>
      </w:r>
    </w:p>
    <w:p w:rsidR="00871B34" w:rsidRPr="00310C9D" w:rsidRDefault="00871B34" w:rsidP="00871B34">
      <w:pPr>
        <w:jc w:val="center"/>
        <w:rPr>
          <w:sz w:val="20"/>
          <w:szCs w:val="20"/>
        </w:rPr>
      </w:pPr>
      <w:r w:rsidRPr="00310C9D">
        <w:rPr>
          <w:sz w:val="20"/>
          <w:szCs w:val="20"/>
        </w:rPr>
        <w:t xml:space="preserve">на право заключения </w:t>
      </w:r>
      <w:proofErr w:type="gramStart"/>
      <w:r w:rsidRPr="00310C9D">
        <w:rPr>
          <w:sz w:val="20"/>
          <w:szCs w:val="20"/>
        </w:rPr>
        <w:t>договора</w:t>
      </w:r>
      <w:proofErr w:type="gramEnd"/>
      <w:r w:rsidRPr="00310C9D">
        <w:rPr>
          <w:sz w:val="20"/>
          <w:szCs w:val="20"/>
        </w:rPr>
        <w:t xml:space="preserve"> на оказание услуг по предоставлению кредитной организацией  возобновляемой кредитной линии </w:t>
      </w:r>
    </w:p>
    <w:p w:rsidR="00871B34" w:rsidRPr="00310C9D" w:rsidRDefault="00871B34" w:rsidP="00871B34">
      <w:pPr>
        <w:jc w:val="center"/>
        <w:rPr>
          <w:sz w:val="20"/>
          <w:szCs w:val="20"/>
        </w:rPr>
      </w:pPr>
      <w:r w:rsidRPr="00310C9D">
        <w:rPr>
          <w:sz w:val="20"/>
          <w:szCs w:val="20"/>
        </w:rPr>
        <w:t>ФКП «Аэропорты Красноярья»</w:t>
      </w:r>
    </w:p>
    <w:p w:rsidR="00CE63CA" w:rsidRPr="00310C9D" w:rsidRDefault="00CE63CA" w:rsidP="00CA30B6">
      <w:pPr>
        <w:tabs>
          <w:tab w:val="left" w:pos="240"/>
        </w:tabs>
        <w:ind w:firstLine="0"/>
        <w:rPr>
          <w:sz w:val="20"/>
          <w:szCs w:val="20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10"/>
        <w:gridCol w:w="2270"/>
        <w:gridCol w:w="1559"/>
        <w:gridCol w:w="2267"/>
        <w:gridCol w:w="2552"/>
        <w:gridCol w:w="2409"/>
      </w:tblGrid>
      <w:tr w:rsidR="000C5495" w:rsidRPr="00310C9D" w:rsidTr="000C5495">
        <w:trPr>
          <w:trHeight w:val="473"/>
        </w:trPr>
        <w:tc>
          <w:tcPr>
            <w:tcW w:w="1205" w:type="pct"/>
            <w:shd w:val="clear" w:color="auto" w:fill="FFFFFF"/>
            <w:vAlign w:val="center"/>
          </w:tcPr>
          <w:p w:rsidR="000C5495" w:rsidRPr="00310C9D" w:rsidRDefault="000C5495" w:rsidP="00D64D99">
            <w:pPr>
              <w:ind w:firstLine="0"/>
              <w:rPr>
                <w:b/>
                <w:sz w:val="20"/>
                <w:szCs w:val="20"/>
              </w:rPr>
            </w:pPr>
            <w:r w:rsidRPr="00310C9D">
              <w:rPr>
                <w:b/>
                <w:sz w:val="20"/>
                <w:szCs w:val="20"/>
              </w:rPr>
              <w:t>Участники размещения заказа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0C5495" w:rsidRPr="00310C9D" w:rsidRDefault="000C5495" w:rsidP="00CA30B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10C9D">
              <w:rPr>
                <w:b/>
                <w:sz w:val="20"/>
                <w:szCs w:val="20"/>
              </w:rPr>
              <w:t>Рейтинг по критерию «Цена контракта»</w:t>
            </w:r>
          </w:p>
          <w:p w:rsidR="000C5495" w:rsidRPr="00310C9D" w:rsidRDefault="000C5495" w:rsidP="00CA30B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10C9D">
              <w:rPr>
                <w:b/>
                <w:position w:val="-38"/>
                <w:sz w:val="20"/>
                <w:szCs w:val="20"/>
              </w:rPr>
              <w:object w:dxaOrig="2680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95pt;height:24.35pt" o:ole="" fillcolor="window">
                  <v:imagedata r:id="rId5" o:title=""/>
                </v:shape>
                <o:OLEObject Type="Embed" ProgID="Equation.3" ShapeID="_x0000_i1025" DrawAspect="Content" ObjectID="_1419950811" r:id="rId6"/>
              </w:objec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0C5495" w:rsidRPr="00310C9D" w:rsidRDefault="000C5495" w:rsidP="00CA30B6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310C9D">
              <w:rPr>
                <w:b/>
                <w:sz w:val="20"/>
                <w:szCs w:val="20"/>
              </w:rPr>
              <w:t xml:space="preserve">Итоговый рейтинг по критерию </w:t>
            </w:r>
          </w:p>
          <w:p w:rsidR="000C5495" w:rsidRPr="00310C9D" w:rsidRDefault="000C5495" w:rsidP="00CA30B6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310C9D">
              <w:rPr>
                <w:b/>
                <w:sz w:val="20"/>
                <w:szCs w:val="20"/>
              </w:rPr>
              <w:t>«Цена</w:t>
            </w:r>
          </w:p>
          <w:p w:rsidR="000C5495" w:rsidRPr="00310C9D" w:rsidRDefault="000C5495" w:rsidP="00E94F55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310C9D">
              <w:rPr>
                <w:b/>
                <w:sz w:val="20"/>
                <w:szCs w:val="20"/>
              </w:rPr>
              <w:t xml:space="preserve">      контракта»</w:t>
            </w:r>
          </w:p>
          <w:p w:rsidR="000C5495" w:rsidRPr="00310C9D" w:rsidRDefault="000C5495" w:rsidP="00CA30B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10C9D">
              <w:rPr>
                <w:b/>
                <w:sz w:val="20"/>
                <w:szCs w:val="20"/>
              </w:rPr>
              <w:t>Значимость</w:t>
            </w:r>
          </w:p>
          <w:p w:rsidR="000C5495" w:rsidRPr="00310C9D" w:rsidRDefault="000C5495" w:rsidP="00CA30B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10C9D">
              <w:rPr>
                <w:b/>
                <w:sz w:val="20"/>
                <w:szCs w:val="20"/>
              </w:rPr>
              <w:t>К</w:t>
            </w:r>
            <w:r w:rsidRPr="00310C9D">
              <w:rPr>
                <w:b/>
                <w:sz w:val="20"/>
                <w:szCs w:val="20"/>
                <w:vertAlign w:val="subscript"/>
              </w:rPr>
              <w:t>а</w:t>
            </w:r>
            <w:r w:rsidRPr="00310C9D">
              <w:rPr>
                <w:b/>
                <w:sz w:val="20"/>
                <w:szCs w:val="20"/>
              </w:rPr>
              <w:t xml:space="preserve"> = 0,60</w:t>
            </w:r>
          </w:p>
        </w:tc>
        <w:tc>
          <w:tcPr>
            <w:tcW w:w="778" w:type="pct"/>
            <w:shd w:val="clear" w:color="auto" w:fill="FFFFFF"/>
            <w:vAlign w:val="center"/>
          </w:tcPr>
          <w:p w:rsidR="000C5495" w:rsidRPr="00310C9D" w:rsidRDefault="000C5495" w:rsidP="00CA30B6">
            <w:pPr>
              <w:ind w:firstLine="28"/>
              <w:jc w:val="center"/>
              <w:rPr>
                <w:b/>
                <w:sz w:val="20"/>
                <w:szCs w:val="20"/>
              </w:rPr>
            </w:pPr>
            <w:r w:rsidRPr="00310C9D">
              <w:rPr>
                <w:b/>
                <w:sz w:val="20"/>
                <w:szCs w:val="20"/>
              </w:rPr>
              <w:t xml:space="preserve">Рейтинг заявки по критерию </w:t>
            </w:r>
          </w:p>
          <w:p w:rsidR="000C5495" w:rsidRPr="00310C9D" w:rsidRDefault="000C5495" w:rsidP="00CA30B6">
            <w:pPr>
              <w:ind w:firstLine="28"/>
              <w:jc w:val="center"/>
              <w:rPr>
                <w:b/>
                <w:sz w:val="20"/>
                <w:szCs w:val="20"/>
              </w:rPr>
            </w:pPr>
            <w:r w:rsidRPr="00310C9D">
              <w:rPr>
                <w:b/>
                <w:sz w:val="20"/>
                <w:szCs w:val="20"/>
              </w:rPr>
              <w:t>«Качество оказания услуг»</w:t>
            </w:r>
          </w:p>
          <w:p w:rsidR="000C5495" w:rsidRPr="00310C9D" w:rsidRDefault="000C5495" w:rsidP="00CA30B6">
            <w:pPr>
              <w:jc w:val="center"/>
              <w:rPr>
                <w:sz w:val="20"/>
                <w:szCs w:val="20"/>
              </w:rPr>
            </w:pPr>
          </w:p>
          <w:p w:rsidR="000C5495" w:rsidRPr="00310C9D" w:rsidRDefault="000C5495" w:rsidP="00CA3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FFFFFF"/>
            <w:vAlign w:val="center"/>
          </w:tcPr>
          <w:p w:rsidR="000C5495" w:rsidRPr="00310C9D" w:rsidRDefault="000C5495" w:rsidP="00CA30B6">
            <w:pPr>
              <w:ind w:firstLine="0"/>
              <w:rPr>
                <w:b/>
                <w:sz w:val="20"/>
                <w:szCs w:val="20"/>
              </w:rPr>
            </w:pPr>
            <w:r w:rsidRPr="00310C9D">
              <w:rPr>
                <w:b/>
                <w:sz w:val="20"/>
                <w:szCs w:val="20"/>
              </w:rPr>
              <w:t xml:space="preserve">Итоговый рейтинг </w:t>
            </w:r>
            <w:r w:rsidRPr="00310C9D">
              <w:rPr>
                <w:b/>
                <w:sz w:val="20"/>
                <w:szCs w:val="20"/>
              </w:rPr>
              <w:br/>
              <w:t>заявки по критерию «Качество оказания услуг»</w:t>
            </w:r>
          </w:p>
          <w:p w:rsidR="000C5495" w:rsidRPr="00310C9D" w:rsidRDefault="000C5495" w:rsidP="00CA30B6">
            <w:pPr>
              <w:ind w:firstLine="0"/>
              <w:rPr>
                <w:b/>
                <w:sz w:val="20"/>
                <w:szCs w:val="20"/>
              </w:rPr>
            </w:pPr>
            <w:r w:rsidRPr="00310C9D">
              <w:rPr>
                <w:b/>
                <w:sz w:val="20"/>
                <w:szCs w:val="20"/>
              </w:rPr>
              <w:t xml:space="preserve">Значимость </w:t>
            </w:r>
            <w:proofErr w:type="spellStart"/>
            <w:r w:rsidRPr="00310C9D">
              <w:rPr>
                <w:sz w:val="20"/>
                <w:szCs w:val="20"/>
              </w:rPr>
              <w:t>Kc</w:t>
            </w:r>
            <w:r w:rsidRPr="00310C9D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310C9D">
              <w:rPr>
                <w:b/>
                <w:sz w:val="20"/>
                <w:szCs w:val="20"/>
              </w:rPr>
              <w:t xml:space="preserve"> = 0,40</w:t>
            </w:r>
          </w:p>
        </w:tc>
        <w:tc>
          <w:tcPr>
            <w:tcW w:w="827" w:type="pct"/>
            <w:shd w:val="clear" w:color="auto" w:fill="FFFFFF"/>
          </w:tcPr>
          <w:p w:rsidR="000C5495" w:rsidRPr="00310C9D" w:rsidRDefault="000C5495" w:rsidP="00CA30B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10C9D">
              <w:rPr>
                <w:b/>
                <w:sz w:val="20"/>
                <w:szCs w:val="20"/>
              </w:rPr>
              <w:t xml:space="preserve">Итоговый рейтинг </w:t>
            </w:r>
            <w:r w:rsidRPr="00310C9D">
              <w:rPr>
                <w:b/>
                <w:sz w:val="20"/>
                <w:szCs w:val="20"/>
              </w:rPr>
              <w:br/>
              <w:t>заявки</w:t>
            </w:r>
          </w:p>
        </w:tc>
      </w:tr>
      <w:tr w:rsidR="00213E62" w:rsidRPr="00310C9D" w:rsidTr="009D39FC">
        <w:trPr>
          <w:trHeight w:val="340"/>
        </w:trPr>
        <w:tc>
          <w:tcPr>
            <w:tcW w:w="1205" w:type="pct"/>
            <w:shd w:val="clear" w:color="auto" w:fill="FFFFFF"/>
          </w:tcPr>
          <w:p w:rsidR="00213E62" w:rsidRPr="006E1796" w:rsidRDefault="00213E62" w:rsidP="00B23FB2">
            <w:pPr>
              <w:suppressAutoHyphens/>
              <w:ind w:firstLine="0"/>
              <w:rPr>
                <w:bCs/>
                <w:sz w:val="22"/>
                <w:szCs w:val="22"/>
              </w:rPr>
            </w:pPr>
            <w:r w:rsidRPr="006E1796">
              <w:rPr>
                <w:sz w:val="22"/>
                <w:szCs w:val="22"/>
              </w:rPr>
              <w:t xml:space="preserve">Открытое акционерное общество «НОТА-Банк» </w:t>
            </w:r>
          </w:p>
        </w:tc>
        <w:tc>
          <w:tcPr>
            <w:tcW w:w="779" w:type="pct"/>
            <w:shd w:val="clear" w:color="auto" w:fill="FFFFFF"/>
          </w:tcPr>
          <w:p w:rsidR="00213E62" w:rsidRPr="00310C9D" w:rsidRDefault="008A4F64" w:rsidP="00337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11,85</w:t>
            </w:r>
          </w:p>
        </w:tc>
        <w:tc>
          <w:tcPr>
            <w:tcW w:w="535" w:type="pct"/>
            <w:shd w:val="clear" w:color="auto" w:fill="FFFFFF"/>
          </w:tcPr>
          <w:p w:rsidR="00213E62" w:rsidRPr="00310C9D" w:rsidRDefault="008A4F64" w:rsidP="00337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</w:t>
            </w:r>
          </w:p>
        </w:tc>
        <w:tc>
          <w:tcPr>
            <w:tcW w:w="778" w:type="pct"/>
            <w:shd w:val="clear" w:color="auto" w:fill="FFFFFF"/>
          </w:tcPr>
          <w:p w:rsidR="00213E62" w:rsidRPr="00310C9D" w:rsidRDefault="008A4F64" w:rsidP="00337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6" w:type="pct"/>
            <w:shd w:val="clear" w:color="auto" w:fill="FFFFFF"/>
          </w:tcPr>
          <w:p w:rsidR="00213E62" w:rsidRPr="00310C9D" w:rsidRDefault="008A4F64" w:rsidP="00337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27" w:type="pct"/>
            <w:shd w:val="clear" w:color="auto" w:fill="FFFFFF"/>
          </w:tcPr>
          <w:p w:rsidR="00213E62" w:rsidRPr="00310C9D" w:rsidRDefault="008A4F64" w:rsidP="00337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47,11</w:t>
            </w:r>
          </w:p>
        </w:tc>
      </w:tr>
      <w:tr w:rsidR="00213E62" w:rsidRPr="00310C9D" w:rsidTr="009D39FC">
        <w:trPr>
          <w:trHeight w:val="340"/>
        </w:trPr>
        <w:tc>
          <w:tcPr>
            <w:tcW w:w="1205" w:type="pct"/>
            <w:shd w:val="clear" w:color="auto" w:fill="FFFFFF"/>
          </w:tcPr>
          <w:p w:rsidR="00213E62" w:rsidRPr="006E1796" w:rsidRDefault="00213E62" w:rsidP="00592F4D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bookmarkStart w:id="0" w:name="_GoBack"/>
            <w:bookmarkEnd w:id="0"/>
            <w:r w:rsidRPr="006E1796">
              <w:rPr>
                <w:sz w:val="22"/>
                <w:szCs w:val="22"/>
              </w:rPr>
              <w:t xml:space="preserve">Открытое акционерное общество «МДМ Банк» </w:t>
            </w:r>
          </w:p>
        </w:tc>
        <w:tc>
          <w:tcPr>
            <w:tcW w:w="779" w:type="pct"/>
            <w:shd w:val="clear" w:color="auto" w:fill="FFFFFF"/>
          </w:tcPr>
          <w:p w:rsidR="00213E62" w:rsidRPr="008A4F64" w:rsidRDefault="008A4F64" w:rsidP="003370CB">
            <w:pPr>
              <w:rPr>
                <w:sz w:val="20"/>
                <w:szCs w:val="20"/>
              </w:rPr>
            </w:pPr>
            <w:r w:rsidRPr="008A4F64">
              <w:rPr>
                <w:sz w:val="20"/>
                <w:szCs w:val="20"/>
              </w:rPr>
              <w:t>3,7</w:t>
            </w:r>
          </w:p>
        </w:tc>
        <w:tc>
          <w:tcPr>
            <w:tcW w:w="535" w:type="pct"/>
            <w:shd w:val="clear" w:color="auto" w:fill="FFFFFF"/>
          </w:tcPr>
          <w:p w:rsidR="00213E62" w:rsidRPr="008A4F64" w:rsidRDefault="008A4F64" w:rsidP="003370CB">
            <w:pPr>
              <w:rPr>
                <w:sz w:val="20"/>
                <w:szCs w:val="20"/>
              </w:rPr>
            </w:pPr>
            <w:r w:rsidRPr="008A4F64">
              <w:rPr>
                <w:sz w:val="20"/>
                <w:szCs w:val="20"/>
              </w:rPr>
              <w:t>2,22</w:t>
            </w:r>
          </w:p>
        </w:tc>
        <w:tc>
          <w:tcPr>
            <w:tcW w:w="778" w:type="pct"/>
            <w:shd w:val="clear" w:color="auto" w:fill="FFFFFF"/>
          </w:tcPr>
          <w:p w:rsidR="00213E62" w:rsidRPr="008A4F64" w:rsidRDefault="008A4F64" w:rsidP="003370CB">
            <w:pPr>
              <w:rPr>
                <w:sz w:val="20"/>
                <w:szCs w:val="20"/>
              </w:rPr>
            </w:pPr>
            <w:r w:rsidRPr="008A4F64">
              <w:rPr>
                <w:sz w:val="20"/>
                <w:szCs w:val="20"/>
              </w:rPr>
              <w:t>100</w:t>
            </w:r>
          </w:p>
        </w:tc>
        <w:tc>
          <w:tcPr>
            <w:tcW w:w="876" w:type="pct"/>
            <w:shd w:val="clear" w:color="auto" w:fill="FFFFFF"/>
          </w:tcPr>
          <w:p w:rsidR="00213E62" w:rsidRPr="008A4F64" w:rsidRDefault="008A4F64" w:rsidP="003370CB">
            <w:pPr>
              <w:rPr>
                <w:sz w:val="20"/>
                <w:szCs w:val="20"/>
              </w:rPr>
            </w:pPr>
            <w:r w:rsidRPr="008A4F64">
              <w:rPr>
                <w:sz w:val="20"/>
                <w:szCs w:val="20"/>
              </w:rPr>
              <w:t>40</w:t>
            </w:r>
          </w:p>
        </w:tc>
        <w:tc>
          <w:tcPr>
            <w:tcW w:w="827" w:type="pct"/>
            <w:shd w:val="clear" w:color="auto" w:fill="FFFFFF"/>
          </w:tcPr>
          <w:p w:rsidR="00213E62" w:rsidRPr="008A4F64" w:rsidRDefault="008A4F64" w:rsidP="003370CB">
            <w:pPr>
              <w:rPr>
                <w:sz w:val="20"/>
                <w:szCs w:val="20"/>
              </w:rPr>
            </w:pPr>
            <w:r w:rsidRPr="008A4F64">
              <w:rPr>
                <w:sz w:val="20"/>
                <w:szCs w:val="20"/>
              </w:rPr>
              <w:t>42,22</w:t>
            </w:r>
          </w:p>
        </w:tc>
      </w:tr>
    </w:tbl>
    <w:p w:rsidR="00CE63CA" w:rsidRPr="00310C9D" w:rsidRDefault="00CE63CA" w:rsidP="0054543A">
      <w:pPr>
        <w:tabs>
          <w:tab w:val="left" w:pos="240"/>
        </w:tabs>
        <w:rPr>
          <w:sz w:val="20"/>
          <w:szCs w:val="20"/>
        </w:rPr>
      </w:pPr>
    </w:p>
    <w:p w:rsidR="00CE63CA" w:rsidRPr="00310C9D" w:rsidRDefault="00CE63CA" w:rsidP="0054543A">
      <w:pPr>
        <w:tabs>
          <w:tab w:val="left" w:pos="240"/>
        </w:tabs>
        <w:rPr>
          <w:sz w:val="20"/>
          <w:szCs w:val="20"/>
        </w:rPr>
      </w:pPr>
    </w:p>
    <w:p w:rsidR="00CE63CA" w:rsidRPr="00310C9D" w:rsidRDefault="00CE63CA" w:rsidP="0054543A">
      <w:pPr>
        <w:tabs>
          <w:tab w:val="left" w:pos="240"/>
        </w:tabs>
        <w:rPr>
          <w:sz w:val="20"/>
          <w:szCs w:val="20"/>
        </w:rPr>
      </w:pPr>
    </w:p>
    <w:p w:rsidR="00CE63CA" w:rsidRPr="00310C9D" w:rsidRDefault="00CE63CA" w:rsidP="0054543A">
      <w:pPr>
        <w:tabs>
          <w:tab w:val="left" w:pos="240"/>
        </w:tabs>
        <w:rPr>
          <w:sz w:val="20"/>
          <w:szCs w:val="20"/>
        </w:rPr>
      </w:pPr>
    </w:p>
    <w:p w:rsidR="00CE63CA" w:rsidRPr="00310C9D" w:rsidRDefault="00CE63CA" w:rsidP="0054543A">
      <w:pPr>
        <w:tabs>
          <w:tab w:val="left" w:pos="240"/>
        </w:tabs>
        <w:rPr>
          <w:sz w:val="20"/>
          <w:szCs w:val="20"/>
        </w:rPr>
      </w:pPr>
    </w:p>
    <w:p w:rsidR="00CE63CA" w:rsidRDefault="00CE63CA" w:rsidP="0054543A">
      <w:pPr>
        <w:tabs>
          <w:tab w:val="left" w:pos="240"/>
        </w:tabs>
        <w:rPr>
          <w:sz w:val="22"/>
          <w:szCs w:val="22"/>
        </w:rPr>
      </w:pPr>
    </w:p>
    <w:p w:rsidR="00CE63CA" w:rsidRDefault="00CE63CA" w:rsidP="0054543A">
      <w:pPr>
        <w:tabs>
          <w:tab w:val="left" w:pos="240"/>
        </w:tabs>
        <w:rPr>
          <w:sz w:val="22"/>
          <w:szCs w:val="22"/>
        </w:rPr>
      </w:pPr>
    </w:p>
    <w:p w:rsidR="00CE63CA" w:rsidRDefault="00CE63CA" w:rsidP="0054543A">
      <w:pPr>
        <w:tabs>
          <w:tab w:val="left" w:pos="240"/>
        </w:tabs>
        <w:rPr>
          <w:sz w:val="22"/>
          <w:szCs w:val="22"/>
        </w:rPr>
      </w:pPr>
    </w:p>
    <w:p w:rsidR="00CE63CA" w:rsidRDefault="00CE63CA" w:rsidP="0054543A">
      <w:pPr>
        <w:tabs>
          <w:tab w:val="left" w:pos="240"/>
        </w:tabs>
        <w:rPr>
          <w:sz w:val="22"/>
          <w:szCs w:val="22"/>
        </w:rPr>
      </w:pPr>
    </w:p>
    <w:p w:rsidR="00CE63CA" w:rsidRDefault="00CE63CA" w:rsidP="0054543A">
      <w:pPr>
        <w:tabs>
          <w:tab w:val="left" w:pos="240"/>
        </w:tabs>
        <w:rPr>
          <w:sz w:val="22"/>
          <w:szCs w:val="22"/>
        </w:rPr>
      </w:pPr>
    </w:p>
    <w:p w:rsidR="009612F7" w:rsidRPr="00A81F15" w:rsidRDefault="009612F7" w:rsidP="0034286A">
      <w:pPr>
        <w:ind w:firstLine="0"/>
        <w:rPr>
          <w:sz w:val="22"/>
          <w:szCs w:val="22"/>
        </w:rPr>
      </w:pPr>
    </w:p>
    <w:sectPr w:rsidR="009612F7" w:rsidRPr="00A81F15" w:rsidSect="00D9036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62B9D"/>
    <w:rsid w:val="000825EE"/>
    <w:rsid w:val="00087511"/>
    <w:rsid w:val="00096AC9"/>
    <w:rsid w:val="00097EB9"/>
    <w:rsid w:val="000C5495"/>
    <w:rsid w:val="000D4176"/>
    <w:rsid w:val="0011619D"/>
    <w:rsid w:val="001271D0"/>
    <w:rsid w:val="00145B8F"/>
    <w:rsid w:val="00173C9F"/>
    <w:rsid w:val="00213E62"/>
    <w:rsid w:val="002242E6"/>
    <w:rsid w:val="002463B0"/>
    <w:rsid w:val="002475B4"/>
    <w:rsid w:val="00291646"/>
    <w:rsid w:val="002954BD"/>
    <w:rsid w:val="00297317"/>
    <w:rsid w:val="002C5C50"/>
    <w:rsid w:val="002D4C2F"/>
    <w:rsid w:val="00310C9D"/>
    <w:rsid w:val="003370CB"/>
    <w:rsid w:val="0034286A"/>
    <w:rsid w:val="003570D7"/>
    <w:rsid w:val="003F2BF3"/>
    <w:rsid w:val="00414D4D"/>
    <w:rsid w:val="004574F1"/>
    <w:rsid w:val="00462C05"/>
    <w:rsid w:val="00473916"/>
    <w:rsid w:val="00500DA7"/>
    <w:rsid w:val="00516D75"/>
    <w:rsid w:val="005361DF"/>
    <w:rsid w:val="0054543A"/>
    <w:rsid w:val="00582298"/>
    <w:rsid w:val="00592F4D"/>
    <w:rsid w:val="00670797"/>
    <w:rsid w:val="006A5758"/>
    <w:rsid w:val="006B5A8E"/>
    <w:rsid w:val="007729C9"/>
    <w:rsid w:val="0079120C"/>
    <w:rsid w:val="007F1E0F"/>
    <w:rsid w:val="00810B51"/>
    <w:rsid w:val="00867F56"/>
    <w:rsid w:val="00871B34"/>
    <w:rsid w:val="00887468"/>
    <w:rsid w:val="00890089"/>
    <w:rsid w:val="008A4F64"/>
    <w:rsid w:val="008C4F22"/>
    <w:rsid w:val="008D6273"/>
    <w:rsid w:val="00933526"/>
    <w:rsid w:val="009357AA"/>
    <w:rsid w:val="009612F7"/>
    <w:rsid w:val="009639D0"/>
    <w:rsid w:val="009A19E0"/>
    <w:rsid w:val="009A1ED3"/>
    <w:rsid w:val="00A12A9B"/>
    <w:rsid w:val="00A26AE9"/>
    <w:rsid w:val="00A81F15"/>
    <w:rsid w:val="00A93F0C"/>
    <w:rsid w:val="00AB3EFB"/>
    <w:rsid w:val="00B053A5"/>
    <w:rsid w:val="00B167FF"/>
    <w:rsid w:val="00B20894"/>
    <w:rsid w:val="00B20FA1"/>
    <w:rsid w:val="00B52695"/>
    <w:rsid w:val="00B8167C"/>
    <w:rsid w:val="00BC34DF"/>
    <w:rsid w:val="00BF05E2"/>
    <w:rsid w:val="00C07F48"/>
    <w:rsid w:val="00C2529D"/>
    <w:rsid w:val="00C37A4B"/>
    <w:rsid w:val="00C5414C"/>
    <w:rsid w:val="00C576FC"/>
    <w:rsid w:val="00C746C3"/>
    <w:rsid w:val="00CA30B6"/>
    <w:rsid w:val="00CB57A4"/>
    <w:rsid w:val="00CD0291"/>
    <w:rsid w:val="00CE63CA"/>
    <w:rsid w:val="00D64D99"/>
    <w:rsid w:val="00D9036F"/>
    <w:rsid w:val="00D9269D"/>
    <w:rsid w:val="00DF23BE"/>
    <w:rsid w:val="00E0248B"/>
    <w:rsid w:val="00E66699"/>
    <w:rsid w:val="00E67D20"/>
    <w:rsid w:val="00E84C74"/>
    <w:rsid w:val="00E94F55"/>
    <w:rsid w:val="00EE26AA"/>
    <w:rsid w:val="00F80144"/>
    <w:rsid w:val="00FC187B"/>
    <w:rsid w:val="00FC59FC"/>
    <w:rsid w:val="00FD1286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024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0248B"/>
    <w:rPr>
      <w:rFonts w:ascii="Tahoma" w:eastAsia="MS Mincho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78</cp:revision>
  <cp:lastPrinted>2013-01-17T09:46:00Z</cp:lastPrinted>
  <dcterms:created xsi:type="dcterms:W3CDTF">2012-06-13T05:53:00Z</dcterms:created>
  <dcterms:modified xsi:type="dcterms:W3CDTF">2013-01-17T09:57:00Z</dcterms:modified>
</cp:coreProperties>
</file>